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594" w:rsidRPr="000A7594" w:rsidRDefault="000A7594" w:rsidP="000A7594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</w:pPr>
      <w:r w:rsidRPr="000A7594"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  <w:t>Статья 46. Финансовые ресурсы организации культуры</w:t>
      </w:r>
    </w:p>
    <w:p w:rsidR="000A7594" w:rsidRPr="000A7594" w:rsidRDefault="000A7594" w:rsidP="000A7594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A759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Организация культуры покрывает свои расходы за счет средств учредителя (учредителей), доходов от собственной деятельности и иных разрешенных законодательством Российской Федерации доходов и поступлений.</w:t>
      </w:r>
      <w:r w:rsidRPr="000A759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0A759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Учредитель организации культуры, созданной в форме бюджетного и автономного учреждения (абзац дополнен с 1 января 2011 года</w:t>
      </w:r>
      <w:r w:rsidRPr="000A7594">
        <w:rPr>
          <w:rFonts w:ascii="Arial" w:eastAsia="Times New Roman" w:hAnsi="Arial" w:cs="Arial"/>
          <w:color w:val="2D2D2D"/>
          <w:spacing w:val="2"/>
          <w:sz w:val="21"/>
          <w:lang w:eastAsia="ru-RU"/>
        </w:rPr>
        <w:t> </w:t>
      </w:r>
      <w:hyperlink r:id="rId4" w:history="1">
        <w:r w:rsidRPr="000A7594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Федеральным законом от 8 мая 2010 года N 83-ФЗ</w:t>
        </w:r>
      </w:hyperlink>
      <w:r w:rsidRPr="000A759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:</w:t>
      </w:r>
      <w:r w:rsidRPr="000A759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0A759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осуществляет финансовое обеспечение деятельности бюджетного и автономного учреждения, связанной с выполнением работ, оказанием услуг для потребителя в соответствии с заданиями учредителя бесплатно или частично за плату (абзац дополнен с 1 января 2011 года</w:t>
      </w:r>
      <w:r w:rsidRPr="000A7594">
        <w:rPr>
          <w:rFonts w:ascii="Arial" w:eastAsia="Times New Roman" w:hAnsi="Arial" w:cs="Arial"/>
          <w:color w:val="2D2D2D"/>
          <w:spacing w:val="2"/>
          <w:sz w:val="21"/>
          <w:lang w:eastAsia="ru-RU"/>
        </w:rPr>
        <w:t> </w:t>
      </w:r>
      <w:hyperlink r:id="rId5" w:history="1">
        <w:r w:rsidRPr="000A7594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Федеральным законом от 8 мая 2010 года N 83-ФЗ</w:t>
        </w:r>
      </w:hyperlink>
      <w:r w:rsidRPr="000A759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</w:t>
      </w:r>
      <w:r w:rsidRPr="000A759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0A759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обеспечивает в полном объеме в соответствии с законодательством Российской Федерации финансирование расходов на содержание, сохранение и пополнение государственной части Музейного фонда Российской Федерации, библиотечных, архивных фондов, а также сохранение и использование объектов культурного наследия, переданных бюджетному и автономному учреждению в соответствии с федеральным законом (абзац дополнен с 1 января 2011 года</w:t>
      </w:r>
      <w:r w:rsidRPr="000A7594">
        <w:rPr>
          <w:rFonts w:ascii="Arial" w:eastAsia="Times New Roman" w:hAnsi="Arial" w:cs="Arial"/>
          <w:color w:val="2D2D2D"/>
          <w:spacing w:val="2"/>
          <w:sz w:val="21"/>
          <w:lang w:eastAsia="ru-RU"/>
        </w:rPr>
        <w:t> </w:t>
      </w:r>
      <w:hyperlink r:id="rId6" w:history="1">
        <w:r w:rsidRPr="000A7594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Федеральным законом от 8 мая 2010 года N 83-ФЗ</w:t>
        </w:r>
      </w:hyperlink>
      <w:r w:rsidRPr="000A759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  <w:r w:rsidRPr="000A759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0A759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Право организации культуры на получение безвозмездных пожертвований (даров, субсидий) от российских и зарубежных юридических и физических лиц, международных организаций не ограничивается.</w:t>
      </w:r>
      <w:r w:rsidRPr="000A759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0A759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Использование финансовых средств осуществляется в соответствии с законодательством Российской Федерации и уставом организации культуры.</w:t>
      </w:r>
      <w:r w:rsidRPr="000A759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(Статья в редакции, введенной в действие с 8 января 2007 года</w:t>
      </w:r>
      <w:r w:rsidRPr="000A7594">
        <w:rPr>
          <w:rFonts w:ascii="Arial" w:eastAsia="Times New Roman" w:hAnsi="Arial" w:cs="Arial"/>
          <w:color w:val="2D2D2D"/>
          <w:spacing w:val="2"/>
          <w:sz w:val="21"/>
          <w:lang w:eastAsia="ru-RU"/>
        </w:rPr>
        <w:t> </w:t>
      </w:r>
      <w:hyperlink r:id="rId7" w:history="1">
        <w:r w:rsidRPr="000A7594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Федеральным законом от 3 ноября 2006 года N 175-ФЗ</w:t>
        </w:r>
      </w:hyperlink>
      <w:r w:rsidRPr="000A759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  <w:r w:rsidRPr="000A759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0A7594" w:rsidRPr="000A7594" w:rsidRDefault="000A7594" w:rsidP="000A7594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</w:pPr>
      <w:r w:rsidRPr="000A7594"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  <w:t>Статья 47. Приносящая доходы деятельность государственных и муниципальных организаций культуры</w:t>
      </w:r>
    </w:p>
    <w:p w:rsidR="000A7594" w:rsidRPr="000A7594" w:rsidRDefault="000A7594" w:rsidP="000A7594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A759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(наименование в редакции, введенной в действие с 1 января 2011 года</w:t>
      </w:r>
      <w:r w:rsidRPr="000A7594">
        <w:rPr>
          <w:rFonts w:ascii="Arial" w:eastAsia="Times New Roman" w:hAnsi="Arial" w:cs="Arial"/>
          <w:color w:val="2D2D2D"/>
          <w:spacing w:val="2"/>
          <w:sz w:val="21"/>
          <w:lang w:eastAsia="ru-RU"/>
        </w:rPr>
        <w:t> </w:t>
      </w:r>
      <w:hyperlink r:id="rId8" w:history="1">
        <w:r w:rsidRPr="000A7594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Федеральным законом от 8 мая 2010 года N 83-ФЗ</w:t>
        </w:r>
      </w:hyperlink>
    </w:p>
    <w:p w:rsidR="000A7594" w:rsidRPr="000A7594" w:rsidRDefault="000A7594" w:rsidP="000A7594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A759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Государственные и муниципальные организации культуры вправе вести приносящую доходы деятельность в соответствии с законодательством Российской Федерации (часть в редакции, введенной в действие с 1 января 2005 года</w:t>
      </w:r>
      <w:r w:rsidRPr="000A7594">
        <w:rPr>
          <w:rFonts w:ascii="Arial" w:eastAsia="Times New Roman" w:hAnsi="Arial" w:cs="Arial"/>
          <w:color w:val="2D2D2D"/>
          <w:spacing w:val="2"/>
          <w:sz w:val="21"/>
          <w:lang w:eastAsia="ru-RU"/>
        </w:rPr>
        <w:t> </w:t>
      </w:r>
      <w:hyperlink r:id="rId9" w:history="1">
        <w:r w:rsidRPr="000A7594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Федеральным законом от 22 августа 2004 года N 122-ФЗ</w:t>
        </w:r>
      </w:hyperlink>
      <w:r w:rsidRPr="000A759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 в редакции, введенной в действие с 1 января 2011 года</w:t>
      </w:r>
      <w:r w:rsidRPr="000A7594">
        <w:rPr>
          <w:rFonts w:ascii="Arial" w:eastAsia="Times New Roman" w:hAnsi="Arial" w:cs="Arial"/>
          <w:color w:val="2D2D2D"/>
          <w:spacing w:val="2"/>
          <w:sz w:val="21"/>
          <w:lang w:eastAsia="ru-RU"/>
        </w:rPr>
        <w:t> </w:t>
      </w:r>
      <w:hyperlink r:id="rId10" w:history="1">
        <w:r w:rsidRPr="000A7594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 xml:space="preserve">Федеральным </w:t>
        </w:r>
        <w:r w:rsidRPr="000A7594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lastRenderedPageBreak/>
          <w:t>законом от 8 мая 2010 года N 83-ФЗ</w:t>
        </w:r>
      </w:hyperlink>
      <w:r w:rsidRPr="000A759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  <w:r w:rsidRPr="000A759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0A759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Часть утратила силу с 1 января 2005 года -</w:t>
      </w:r>
      <w:r w:rsidRPr="000A7594">
        <w:rPr>
          <w:rFonts w:ascii="Arial" w:eastAsia="Times New Roman" w:hAnsi="Arial" w:cs="Arial"/>
          <w:color w:val="2D2D2D"/>
          <w:spacing w:val="2"/>
          <w:sz w:val="21"/>
          <w:lang w:eastAsia="ru-RU"/>
        </w:rPr>
        <w:t> </w:t>
      </w:r>
      <w:hyperlink r:id="rId11" w:history="1">
        <w:r w:rsidRPr="000A7594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Федеральный закон от 22 августа 2004 года N 122-ФЗ</w:t>
        </w:r>
      </w:hyperlink>
      <w:r w:rsidRPr="000A759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..</w:t>
      </w:r>
      <w:r w:rsidRPr="000A759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0A759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Часть утратила силу с 1 января 2005 года -</w:t>
      </w:r>
      <w:r w:rsidRPr="000A7594">
        <w:rPr>
          <w:rFonts w:ascii="Arial" w:eastAsia="Times New Roman" w:hAnsi="Arial" w:cs="Arial"/>
          <w:color w:val="2D2D2D"/>
          <w:spacing w:val="2"/>
          <w:sz w:val="21"/>
          <w:lang w:eastAsia="ru-RU"/>
        </w:rPr>
        <w:t> </w:t>
      </w:r>
      <w:hyperlink r:id="rId12" w:history="1">
        <w:r w:rsidRPr="000A7594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Федеральный закон от 22 августа 2004 года N 122-ФЗ</w:t>
        </w:r>
      </w:hyperlink>
      <w:r w:rsidRPr="000A759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..</w:t>
      </w:r>
      <w:r w:rsidRPr="000A759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0A759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Часть утратила силу с 1 января 2005 года -</w:t>
      </w:r>
      <w:r w:rsidRPr="000A7594">
        <w:rPr>
          <w:rFonts w:ascii="Arial" w:eastAsia="Times New Roman" w:hAnsi="Arial" w:cs="Arial"/>
          <w:color w:val="2D2D2D"/>
          <w:spacing w:val="2"/>
          <w:sz w:val="21"/>
          <w:lang w:eastAsia="ru-RU"/>
        </w:rPr>
        <w:t> </w:t>
      </w:r>
      <w:hyperlink r:id="rId13" w:history="1">
        <w:r w:rsidRPr="000A7594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Федеральный закон от 22 августа 2004 года N 122-ФЗ</w:t>
        </w:r>
      </w:hyperlink>
      <w:r w:rsidRPr="000A759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..</w:t>
      </w:r>
      <w:r w:rsidRPr="000A759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0A759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Часть утратила силу с 1 января 2005 года -</w:t>
      </w:r>
      <w:r w:rsidRPr="000A7594">
        <w:rPr>
          <w:rFonts w:ascii="Arial" w:eastAsia="Times New Roman" w:hAnsi="Arial" w:cs="Arial"/>
          <w:color w:val="2D2D2D"/>
          <w:spacing w:val="2"/>
          <w:sz w:val="21"/>
          <w:lang w:eastAsia="ru-RU"/>
        </w:rPr>
        <w:t> </w:t>
      </w:r>
      <w:hyperlink r:id="rId14" w:history="1">
        <w:r w:rsidRPr="000A7594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Федеральный закон от 22 августа 2004 года N 122-ФЗ</w:t>
        </w:r>
      </w:hyperlink>
      <w:r w:rsidRPr="000A759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..</w:t>
      </w:r>
      <w:r w:rsidRPr="000A759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0A759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Часть утратила силу с 1 января 2005 года -</w:t>
      </w:r>
      <w:r w:rsidRPr="000A7594">
        <w:rPr>
          <w:rFonts w:ascii="Arial" w:eastAsia="Times New Roman" w:hAnsi="Arial" w:cs="Arial"/>
          <w:color w:val="2D2D2D"/>
          <w:spacing w:val="2"/>
          <w:sz w:val="21"/>
          <w:lang w:eastAsia="ru-RU"/>
        </w:rPr>
        <w:t> </w:t>
      </w:r>
      <w:hyperlink r:id="rId15" w:history="1">
        <w:r w:rsidRPr="000A7594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Федеральный закон от 22 августа 2004 года N 122-ФЗ</w:t>
        </w:r>
      </w:hyperlink>
      <w:r w:rsidRPr="000A759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..</w:t>
      </w:r>
    </w:p>
    <w:p w:rsidR="00363C0B" w:rsidRDefault="00363C0B"/>
    <w:sectPr w:rsidR="00363C0B" w:rsidSect="00363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A7594"/>
    <w:rsid w:val="000A7594"/>
    <w:rsid w:val="00363C0B"/>
    <w:rsid w:val="00776DFC"/>
    <w:rsid w:val="00876C62"/>
    <w:rsid w:val="00CE3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DFC"/>
  </w:style>
  <w:style w:type="paragraph" w:styleId="3">
    <w:name w:val="heading 3"/>
    <w:basedOn w:val="a"/>
    <w:link w:val="30"/>
    <w:uiPriority w:val="9"/>
    <w:qFormat/>
    <w:rsid w:val="000A75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A75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0A75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A7594"/>
  </w:style>
  <w:style w:type="character" w:styleId="a3">
    <w:name w:val="Hyperlink"/>
    <w:basedOn w:val="a0"/>
    <w:uiPriority w:val="99"/>
    <w:semiHidden/>
    <w:unhideWhenUsed/>
    <w:rsid w:val="000A75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1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213684" TargetMode="External"/><Relationship Id="rId13" Type="http://schemas.openxmlformats.org/officeDocument/2006/relationships/hyperlink" Target="http://docs.cntd.ru/document/90190729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902012569" TargetMode="External"/><Relationship Id="rId12" Type="http://schemas.openxmlformats.org/officeDocument/2006/relationships/hyperlink" Target="http://docs.cntd.ru/document/901907297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2213684" TargetMode="External"/><Relationship Id="rId11" Type="http://schemas.openxmlformats.org/officeDocument/2006/relationships/hyperlink" Target="http://docs.cntd.ru/document/901907297" TargetMode="External"/><Relationship Id="rId5" Type="http://schemas.openxmlformats.org/officeDocument/2006/relationships/hyperlink" Target="http://docs.cntd.ru/document/902213684" TargetMode="External"/><Relationship Id="rId15" Type="http://schemas.openxmlformats.org/officeDocument/2006/relationships/hyperlink" Target="http://docs.cntd.ru/document/901907297" TargetMode="External"/><Relationship Id="rId10" Type="http://schemas.openxmlformats.org/officeDocument/2006/relationships/hyperlink" Target="http://docs.cntd.ru/document/902213684" TargetMode="External"/><Relationship Id="rId4" Type="http://schemas.openxmlformats.org/officeDocument/2006/relationships/hyperlink" Target="http://docs.cntd.ru/document/902213684" TargetMode="External"/><Relationship Id="rId9" Type="http://schemas.openxmlformats.org/officeDocument/2006/relationships/hyperlink" Target="http://docs.cntd.ru/document/901907297" TargetMode="External"/><Relationship Id="rId14" Type="http://schemas.openxmlformats.org/officeDocument/2006/relationships/hyperlink" Target="http://docs.cntd.ru/document/9019072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2871</Characters>
  <Application>Microsoft Office Word</Application>
  <DocSecurity>0</DocSecurity>
  <Lines>23</Lines>
  <Paragraphs>6</Paragraphs>
  <ScaleCrop>false</ScaleCrop>
  <Company/>
  <LinksUpToDate>false</LinksUpToDate>
  <CharactersWithSpaces>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1</cp:revision>
  <dcterms:created xsi:type="dcterms:W3CDTF">2015-05-15T12:00:00Z</dcterms:created>
  <dcterms:modified xsi:type="dcterms:W3CDTF">2015-05-15T12:00:00Z</dcterms:modified>
</cp:coreProperties>
</file>